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1"/>
        <w:gridCol w:w="4639"/>
      </w:tblGrid>
      <w:tr w:rsidR="0035306C" w:rsidRPr="00EA70A1" w14:paraId="26E85FC4" w14:textId="77777777" w:rsidTr="0035306C">
        <w:tc>
          <w:tcPr>
            <w:tcW w:w="5395" w:type="dxa"/>
          </w:tcPr>
          <w:p w14:paraId="61F1D41F" w14:textId="13870129" w:rsidR="0035306C" w:rsidRPr="00EA70A1" w:rsidRDefault="0035306C">
            <w:pPr>
              <w:rPr>
                <w:lang w:val="ka-GE"/>
              </w:rPr>
            </w:pPr>
            <w:r w:rsidRPr="00EA70A1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19A73BF4" w:rsidR="0035306C" w:rsidRPr="00EA70A1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  <w:lang w:val="ka-GE"/>
              </w:rPr>
            </w:pPr>
            <w:bookmarkStart w:id="0" w:name="_GoBack"/>
            <w:bookmarkEnd w:id="0"/>
            <w:r w:rsidRPr="00EA70A1">
              <w:rPr>
                <w:rFonts w:ascii="Sylfaen" w:eastAsia="Calibri" w:hAnsi="Sylfaen"/>
                <w:b/>
                <w:lang w:val="ka-GE"/>
              </w:rPr>
              <w:t xml:space="preserve">  </w:t>
            </w:r>
          </w:p>
        </w:tc>
      </w:tr>
      <w:tr w:rsidR="0035306C" w:rsidRPr="00EA70A1" w14:paraId="604F2EE2" w14:textId="77777777" w:rsidTr="0035306C">
        <w:tc>
          <w:tcPr>
            <w:tcW w:w="5395" w:type="dxa"/>
          </w:tcPr>
          <w:p w14:paraId="79837E1F" w14:textId="77777777" w:rsidR="0035306C" w:rsidRPr="00EA70A1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A70A1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EA70A1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06660F8B" w:rsidR="0035306C" w:rsidRPr="003A397C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A70A1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EA70A1">
              <w:rPr>
                <w:rFonts w:ascii="Sylfaen" w:eastAsia="Sylfaen" w:hAnsi="Sylfaen" w:cs="Sylfaen"/>
                <w:b/>
                <w:color w:val="000000"/>
                <w:lang w:val="ka-GE"/>
              </w:rPr>
              <w:t>ნომერი:</w:t>
            </w:r>
            <w:r w:rsidRPr="00EA70A1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3A397C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4439D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3A397C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16</w:t>
            </w:r>
          </w:p>
          <w:p w14:paraId="29AE1796" w14:textId="65605206" w:rsidR="00EA70A1" w:rsidRPr="00EA70A1" w:rsidRDefault="00EA70A1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A70A1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         დასახე;</w:t>
            </w:r>
            <w:r w:rsidRPr="00EA70A1">
              <w:rPr>
                <w:rFonts w:ascii="Sylfaen" w:eastAsia="Sylfaen" w:hAnsi="Sylfaen" w:cs="Sylfaen"/>
                <w:color w:val="000000"/>
                <w:lang w:val="ka-GE"/>
              </w:rPr>
              <w:t>ება: მედიკამენტების ადმინსტრირება ნ</w:t>
            </w:r>
            <w:r w:rsidR="007429C4">
              <w:rPr>
                <w:rFonts w:ascii="Sylfaen" w:eastAsia="Sylfaen" w:hAnsi="Sylfaen" w:cs="Sylfaen"/>
                <w:color w:val="000000"/>
                <w:lang w:val="ka-GE"/>
              </w:rPr>
              <w:t>ა</w:t>
            </w:r>
            <w:r w:rsidRPr="00EA70A1">
              <w:rPr>
                <w:rFonts w:ascii="Sylfaen" w:eastAsia="Sylfaen" w:hAnsi="Sylfaen" w:cs="Sylfaen"/>
                <w:color w:val="000000"/>
                <w:lang w:val="ka-GE"/>
              </w:rPr>
              <w:t>ზოგასტალური ზონდით</w:t>
            </w:r>
          </w:p>
          <w:p w14:paraId="774DD08A" w14:textId="77777777" w:rsidR="0035306C" w:rsidRPr="00EA70A1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A70A1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დამტკიცებულია</w:t>
            </w:r>
            <w:r w:rsidRPr="00EA70A1">
              <w:rPr>
                <w:rFonts w:ascii="Sylfaen" w:eastAsia="Sylfaen" w:hAnsi="Sylfaen" w:cs="Sylfaen"/>
                <w:b/>
                <w:color w:val="000000"/>
                <w:vertAlign w:val="superscript"/>
                <w:lang w:val="ka-GE"/>
              </w:rPr>
              <w:t xml:space="preserve"> </w:t>
            </w:r>
            <w:r w:rsidRPr="00EA70A1">
              <w:rPr>
                <w:rFonts w:ascii="Sylfaen" w:eastAsia="Sylfaen" w:hAnsi="Sylfaen" w:cs="Sylfaen"/>
                <w:b/>
                <w:color w:val="000000"/>
                <w:lang w:val="ka-GE"/>
              </w:rPr>
              <w:t>:</w:t>
            </w:r>
            <w:r w:rsidRPr="00EA70A1">
              <w:rPr>
                <w:rFonts w:ascii="Sylfaen" w:eastAsia="Sylfaen" w:hAnsi="Sylfaen" w:cs="Sylfaen"/>
                <w:color w:val="000000"/>
                <w:lang w:val="ka-GE"/>
              </w:rPr>
              <w:t xml:space="preserve"> 10/11/ 2020წ.</w:t>
            </w:r>
          </w:p>
          <w:p w14:paraId="7F46333E" w14:textId="77777777" w:rsidR="0035306C" w:rsidRPr="00EA70A1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A70A1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EA70A1">
              <w:rPr>
                <w:rFonts w:ascii="Sylfaen" w:eastAsia="Sylfaen" w:hAnsi="Sylfaen" w:cs="Sylfaen"/>
                <w:color w:val="000000"/>
                <w:lang w:val="ka-GE"/>
              </w:rPr>
              <w:t xml:space="preserve">  10/04/2024წ.</w:t>
            </w:r>
          </w:p>
          <w:p w14:paraId="3BAE9827" w14:textId="4328CE21" w:rsidR="0035306C" w:rsidRPr="00EA70A1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EA70A1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ავტორი: </w:t>
            </w:r>
            <w:r w:rsidRPr="00EA70A1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EA70A1" w:rsidRDefault="0035306C" w:rsidP="004013D9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EA70A1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EA70A1" w:rsidRDefault="0035306C" w:rsidP="004013D9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EA70A1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0B708492" w:rsidR="0035306C" w:rsidRPr="00EA70A1" w:rsidRDefault="0035306C" w:rsidP="004013D9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EA70A1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 მიერ</w:t>
            </w:r>
            <w:r w:rsidR="007429C4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Pr="00EA70A1" w:rsidRDefault="004439DD">
      <w:pPr>
        <w:rPr>
          <w:lang w:val="ka-GE"/>
        </w:rPr>
      </w:pPr>
    </w:p>
    <w:p w14:paraId="2B0BB634" w14:textId="77777777" w:rsidR="00C80B32" w:rsidRPr="00EA70A1" w:rsidRDefault="00C80B32" w:rsidP="00C80B32">
      <w:pPr>
        <w:jc w:val="center"/>
        <w:rPr>
          <w:rFonts w:ascii="Sylfaen" w:hAnsi="Sylfaen"/>
          <w:b/>
          <w:color w:val="000000"/>
          <w:lang w:val="ka-GE"/>
        </w:rPr>
      </w:pPr>
      <w:r w:rsidRPr="00EA70A1">
        <w:rPr>
          <w:rFonts w:ascii="Sylfaen" w:hAnsi="Sylfaen" w:cs="Sylfaen"/>
          <w:b/>
          <w:color w:val="000000"/>
          <w:lang w:val="ka-GE"/>
        </w:rPr>
        <w:t>მედიკამენტების ადმინისტრირება ნაზოგასტრალური ზონდით</w:t>
      </w:r>
    </w:p>
    <w:p w14:paraId="7B59A428" w14:textId="77777777" w:rsidR="00C80B32" w:rsidRPr="00EA70A1" w:rsidRDefault="00C80B32" w:rsidP="00C80B32">
      <w:pPr>
        <w:spacing w:line="360" w:lineRule="auto"/>
        <w:ind w:left="90"/>
        <w:jc w:val="center"/>
        <w:rPr>
          <w:rFonts w:ascii="Sylfaen" w:hAnsi="Sylfaen" w:cs="AcadNusx"/>
          <w:color w:val="000000"/>
          <w:lang w:val="ka-GE"/>
        </w:rPr>
      </w:pPr>
      <w:r w:rsidRPr="00EA70A1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38FB865F" w14:textId="77777777" w:rsidR="00C80B32" w:rsidRPr="00EA70A1" w:rsidRDefault="00C80B32" w:rsidP="00C80B32">
      <w:pPr>
        <w:tabs>
          <w:tab w:val="left" w:pos="2655"/>
        </w:tabs>
        <w:rPr>
          <w:rFonts w:ascii="Sylfaen" w:hAnsi="Sylfaen"/>
          <w:color w:val="000000"/>
          <w:lang w:val="ka-GE"/>
        </w:rPr>
      </w:pPr>
    </w:p>
    <w:p w14:paraId="245EBD76" w14:textId="77777777" w:rsidR="00C80B32" w:rsidRPr="00EA70A1" w:rsidRDefault="00C80B32" w:rsidP="00C80B32">
      <w:pPr>
        <w:pStyle w:val="a4"/>
        <w:numPr>
          <w:ilvl w:val="0"/>
          <w:numId w:val="3"/>
        </w:numPr>
        <w:autoSpaceDN w:val="0"/>
        <w:spacing w:after="160" w:line="256" w:lineRule="auto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b/>
          <w:color w:val="000000"/>
          <w:lang w:val="ka-GE"/>
        </w:rPr>
        <w:t>პროტოკოლის  მიზანი</w:t>
      </w:r>
    </w:p>
    <w:p w14:paraId="61970E43" w14:textId="77777777" w:rsidR="00C80B32" w:rsidRPr="00EA70A1" w:rsidRDefault="00C80B32" w:rsidP="00C80B32">
      <w:pPr>
        <w:pStyle w:val="a4"/>
        <w:numPr>
          <w:ilvl w:val="0"/>
          <w:numId w:val="4"/>
        </w:numPr>
        <w:autoSpaceDN w:val="0"/>
        <w:spacing w:after="200" w:line="276" w:lineRule="auto"/>
        <w:ind w:left="1080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ადექვატური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მედიკამენტოზური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თერაპია;</w:t>
      </w:r>
    </w:p>
    <w:p w14:paraId="7B0B1B98" w14:textId="7FCABFF4" w:rsidR="00C80B32" w:rsidRPr="00EA70A1" w:rsidRDefault="00C80B32" w:rsidP="00C80B32">
      <w:pPr>
        <w:pStyle w:val="a4"/>
        <w:numPr>
          <w:ilvl w:val="0"/>
          <w:numId w:val="4"/>
        </w:numPr>
        <w:autoSpaceDN w:val="0"/>
        <w:spacing w:after="200" w:line="276" w:lineRule="auto"/>
        <w:ind w:left="1080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 w:cs="Sylfaen"/>
          <w:color w:val="000000"/>
          <w:lang w:val="ka-GE"/>
        </w:rPr>
        <w:t>ხანგრძლივი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დროით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ენტერალური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კვების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აუცილებლობა</w:t>
      </w:r>
      <w:r w:rsidRPr="00EA70A1">
        <w:rPr>
          <w:rFonts w:ascii="Sylfaen" w:hAnsi="Sylfaen"/>
          <w:color w:val="000000"/>
          <w:lang w:val="ka-GE"/>
        </w:rPr>
        <w:t xml:space="preserve">  </w:t>
      </w:r>
    </w:p>
    <w:p w14:paraId="742E8EB3" w14:textId="77777777" w:rsidR="00C80B32" w:rsidRPr="00EA70A1" w:rsidRDefault="00C80B32" w:rsidP="00C80B32">
      <w:pPr>
        <w:pStyle w:val="a4"/>
        <w:numPr>
          <w:ilvl w:val="0"/>
          <w:numId w:val="4"/>
        </w:numPr>
        <w:autoSpaceDN w:val="0"/>
        <w:spacing w:after="200" w:line="276" w:lineRule="auto"/>
        <w:ind w:left="1080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 w:cs="Sylfaen"/>
          <w:color w:val="000000"/>
          <w:lang w:val="ka-GE"/>
        </w:rPr>
        <w:t>დიდი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რაოდენობით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სითხის</w:t>
      </w:r>
      <w:r w:rsidRPr="00EA70A1">
        <w:rPr>
          <w:rFonts w:ascii="Sylfaen" w:hAnsi="Sylfaen"/>
          <w:color w:val="000000"/>
          <w:lang w:val="ka-GE"/>
        </w:rPr>
        <w:t xml:space="preserve">  </w:t>
      </w:r>
      <w:r w:rsidRPr="00EA70A1">
        <w:rPr>
          <w:rFonts w:ascii="Sylfaen" w:hAnsi="Sylfaen" w:cs="Sylfaen"/>
          <w:color w:val="000000"/>
          <w:lang w:val="ka-GE"/>
        </w:rPr>
        <w:t>მიწოდების</w:t>
      </w:r>
      <w:r w:rsidRPr="00EA70A1">
        <w:rPr>
          <w:rFonts w:ascii="Sylfaen" w:hAnsi="Sylfaen"/>
          <w:color w:val="000000"/>
          <w:lang w:val="ka-GE"/>
        </w:rPr>
        <w:t xml:space="preserve">  </w:t>
      </w:r>
      <w:r w:rsidRPr="00EA70A1">
        <w:rPr>
          <w:rFonts w:ascii="Sylfaen" w:hAnsi="Sylfaen" w:cs="Sylfaen"/>
          <w:color w:val="000000"/>
          <w:lang w:val="ka-GE"/>
        </w:rPr>
        <w:t>საჭიროება</w:t>
      </w:r>
      <w:r w:rsidRPr="00EA70A1">
        <w:rPr>
          <w:rFonts w:ascii="Sylfaen" w:hAnsi="Sylfaen"/>
          <w:color w:val="000000"/>
          <w:lang w:val="ka-GE"/>
        </w:rPr>
        <w:t xml:space="preserve">  </w:t>
      </w:r>
      <w:r w:rsidRPr="00EA70A1">
        <w:rPr>
          <w:rFonts w:ascii="Sylfaen" w:hAnsi="Sylfaen" w:cs="Sylfaen"/>
          <w:color w:val="000000"/>
          <w:lang w:val="ka-GE"/>
        </w:rPr>
        <w:t>თერაპიული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მიზნებისთვის;</w:t>
      </w:r>
    </w:p>
    <w:p w14:paraId="39256C3A" w14:textId="77777777" w:rsidR="00C80B32" w:rsidRPr="00EA70A1" w:rsidRDefault="00C80B32" w:rsidP="00C80B32">
      <w:pPr>
        <w:pStyle w:val="a4"/>
        <w:numPr>
          <w:ilvl w:val="0"/>
          <w:numId w:val="4"/>
        </w:numPr>
        <w:autoSpaceDN w:val="0"/>
        <w:spacing w:after="200" w:line="276" w:lineRule="auto"/>
        <w:ind w:left="1080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 w:cs="Sylfaen"/>
          <w:color w:val="000000"/>
          <w:lang w:val="ka-GE"/>
        </w:rPr>
        <w:t>ალტერნატიური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საშუალება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იმ</w:t>
      </w:r>
      <w:r w:rsidRPr="00EA70A1">
        <w:rPr>
          <w:rFonts w:ascii="Sylfaen" w:hAnsi="Sylfaen"/>
          <w:color w:val="000000"/>
          <w:lang w:val="ka-GE"/>
        </w:rPr>
        <w:t xml:space="preserve">  </w:t>
      </w:r>
      <w:r w:rsidRPr="00EA70A1">
        <w:rPr>
          <w:rFonts w:ascii="Sylfaen" w:hAnsi="Sylfaen" w:cs="Sylfaen"/>
          <w:color w:val="000000"/>
          <w:lang w:val="ka-GE"/>
        </w:rPr>
        <w:t>პაციენტებისთვის</w:t>
      </w:r>
      <w:r w:rsidRPr="00EA70A1">
        <w:rPr>
          <w:rFonts w:ascii="Sylfaen" w:hAnsi="Sylfaen"/>
          <w:color w:val="000000"/>
          <w:lang w:val="ka-GE"/>
        </w:rPr>
        <w:t xml:space="preserve">,  </w:t>
      </w:r>
      <w:r w:rsidRPr="00EA70A1">
        <w:rPr>
          <w:rFonts w:ascii="Sylfaen" w:hAnsi="Sylfaen" w:cs="Sylfaen"/>
          <w:color w:val="000000"/>
          <w:lang w:val="ka-GE"/>
        </w:rPr>
        <w:t>ვისაც</w:t>
      </w:r>
      <w:r w:rsidRPr="00EA70A1">
        <w:rPr>
          <w:rFonts w:ascii="Sylfaen" w:hAnsi="Sylfaen"/>
          <w:color w:val="000000"/>
          <w:lang w:val="ka-GE"/>
        </w:rPr>
        <w:t xml:space="preserve">    </w:t>
      </w:r>
      <w:r w:rsidRPr="00EA70A1">
        <w:rPr>
          <w:rFonts w:ascii="Sylfaen" w:hAnsi="Sylfaen" w:cs="Sylfaen"/>
          <w:color w:val="000000"/>
          <w:lang w:val="ka-GE"/>
        </w:rPr>
        <w:t>აქვთ</w:t>
      </w:r>
      <w:r w:rsidRPr="00EA70A1">
        <w:rPr>
          <w:rFonts w:ascii="Sylfaen" w:hAnsi="Sylfaen"/>
          <w:color w:val="000000"/>
          <w:lang w:val="ka-GE"/>
        </w:rPr>
        <w:t xml:space="preserve">    </w:t>
      </w:r>
      <w:r w:rsidRPr="00EA70A1">
        <w:rPr>
          <w:rFonts w:ascii="Sylfaen" w:hAnsi="Sylfaen" w:cs="Sylfaen"/>
          <w:color w:val="000000"/>
          <w:lang w:val="ka-GE"/>
        </w:rPr>
        <w:t>ყლაპვის</w:t>
      </w:r>
      <w:r w:rsidRPr="00EA70A1">
        <w:rPr>
          <w:rFonts w:ascii="Sylfaen" w:hAnsi="Sylfaen"/>
          <w:color w:val="000000"/>
          <w:lang w:val="ka-GE"/>
        </w:rPr>
        <w:t xml:space="preserve"> </w:t>
      </w:r>
      <w:r w:rsidRPr="00EA70A1">
        <w:rPr>
          <w:rFonts w:ascii="Sylfaen" w:hAnsi="Sylfaen" w:cs="Sylfaen"/>
          <w:color w:val="000000"/>
          <w:lang w:val="ka-GE"/>
        </w:rPr>
        <w:t>გაძნელება.</w:t>
      </w:r>
    </w:p>
    <w:p w14:paraId="6BB5C901" w14:textId="77777777" w:rsidR="00C80B32" w:rsidRPr="00EA70A1" w:rsidRDefault="00C80B32" w:rsidP="00C80B32">
      <w:pPr>
        <w:pStyle w:val="a4"/>
        <w:spacing w:after="200" w:line="276" w:lineRule="auto"/>
        <w:ind w:left="1080"/>
        <w:rPr>
          <w:rFonts w:ascii="Sylfaen" w:hAnsi="Sylfaen"/>
          <w:color w:val="000000"/>
          <w:lang w:val="ka-GE"/>
        </w:rPr>
      </w:pPr>
    </w:p>
    <w:p w14:paraId="37ED26B2" w14:textId="77777777" w:rsidR="00C80B32" w:rsidRPr="00EA70A1" w:rsidRDefault="00C80B32" w:rsidP="00C80B32">
      <w:pPr>
        <w:pStyle w:val="a4"/>
        <w:numPr>
          <w:ilvl w:val="0"/>
          <w:numId w:val="3"/>
        </w:numPr>
        <w:autoSpaceDN w:val="0"/>
        <w:spacing w:after="160" w:line="256" w:lineRule="auto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b/>
          <w:color w:val="000000"/>
          <w:lang w:val="ka-GE"/>
        </w:rPr>
        <w:t>სამიზნე  ჯგუფი</w:t>
      </w:r>
    </w:p>
    <w:p w14:paraId="1FF253E8" w14:textId="2032FC2A" w:rsidR="00C80B32" w:rsidRPr="00EA70A1" w:rsidRDefault="00C80B32" w:rsidP="00C80B32">
      <w:pPr>
        <w:pStyle w:val="a4"/>
        <w:numPr>
          <w:ilvl w:val="0"/>
          <w:numId w:val="5"/>
        </w:numPr>
        <w:autoSpaceDN w:val="0"/>
        <w:spacing w:after="200" w:line="276" w:lineRule="auto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 w:cs="Sylfaen"/>
          <w:color w:val="000000"/>
          <w:lang w:val="ka-GE"/>
        </w:rPr>
        <w:t xml:space="preserve">პროტოკოლის რეკომენდაციები შეეხება ყველა პროფილის    პაციენტს, რომელსაც ესაჭიროება ნაზოგასტრალური ზონდით მედიკამენტების ადმინისტრირება.   </w:t>
      </w:r>
    </w:p>
    <w:p w14:paraId="2E89AB92" w14:textId="77777777" w:rsidR="00C80B32" w:rsidRPr="00EA70A1" w:rsidRDefault="00C80B32" w:rsidP="00C80B32">
      <w:pPr>
        <w:pStyle w:val="a4"/>
        <w:ind w:left="0"/>
        <w:rPr>
          <w:rFonts w:ascii="Sylfaen" w:hAnsi="Sylfaen" w:cs="Sylfaen"/>
          <w:color w:val="000000"/>
          <w:lang w:val="ka-GE"/>
        </w:rPr>
      </w:pPr>
    </w:p>
    <w:p w14:paraId="7287D408" w14:textId="77777777" w:rsidR="00C80B32" w:rsidRPr="00EA70A1" w:rsidRDefault="00C80B32" w:rsidP="00C80B32">
      <w:pPr>
        <w:pStyle w:val="a4"/>
        <w:numPr>
          <w:ilvl w:val="0"/>
          <w:numId w:val="3"/>
        </w:numPr>
        <w:autoSpaceDN w:val="0"/>
        <w:rPr>
          <w:rFonts w:ascii="Sylfaen" w:hAnsi="Sylfaen" w:cs="Sylfaen"/>
          <w:b/>
          <w:color w:val="000000"/>
          <w:lang w:val="ka-GE"/>
        </w:rPr>
      </w:pPr>
      <w:r w:rsidRPr="00EA70A1">
        <w:rPr>
          <w:rFonts w:ascii="Sylfaen" w:hAnsi="Sylfaen" w:cs="Sylfaen"/>
          <w:b/>
          <w:color w:val="000000"/>
          <w:lang w:val="ka-GE"/>
        </w:rPr>
        <w:t>ვისთვის არის პროტოკოლი განკუთვნილი</w:t>
      </w:r>
    </w:p>
    <w:p w14:paraId="5FDE287F" w14:textId="77777777" w:rsidR="00C80B32" w:rsidRPr="00EA70A1" w:rsidRDefault="00C80B32" w:rsidP="00C80B32">
      <w:pPr>
        <w:pStyle w:val="a4"/>
        <w:numPr>
          <w:ilvl w:val="0"/>
          <w:numId w:val="5"/>
        </w:numPr>
        <w:autoSpaceDN w:val="0"/>
        <w:rPr>
          <w:rFonts w:ascii="Sylfaen" w:hAnsi="Sylfaen" w:cs="Sylfaen"/>
          <w:color w:val="000000"/>
          <w:lang w:val="ka-GE"/>
        </w:rPr>
      </w:pPr>
      <w:r w:rsidRPr="00EA70A1">
        <w:rPr>
          <w:rFonts w:ascii="Sylfaen" w:hAnsi="Sylfaen" w:cs="Sylfaen"/>
          <w:color w:val="000000"/>
          <w:lang w:val="ka-GE"/>
        </w:rPr>
        <w:t xml:space="preserve">პროტოკოლი განკუთვნილია კლინიკის პრაქტიკოსი ექთნებისათვის. </w:t>
      </w:r>
    </w:p>
    <w:p w14:paraId="68C4780F" w14:textId="77777777" w:rsidR="00C80B32" w:rsidRPr="00EA70A1" w:rsidRDefault="00C80B32" w:rsidP="00C80B32">
      <w:pPr>
        <w:pStyle w:val="a4"/>
        <w:ind w:left="765"/>
        <w:rPr>
          <w:rFonts w:ascii="Sylfaen" w:hAnsi="Sylfaen" w:cs="Sylfaen"/>
          <w:color w:val="000000"/>
          <w:lang w:val="ka-GE"/>
        </w:rPr>
      </w:pPr>
      <w:r w:rsidRPr="00EA70A1">
        <w:rPr>
          <w:rFonts w:ascii="Sylfaen" w:hAnsi="Sylfaen" w:cs="Sylfaen"/>
          <w:color w:val="000000"/>
          <w:lang w:val="ka-GE"/>
        </w:rPr>
        <w:t xml:space="preserve"> </w:t>
      </w:r>
    </w:p>
    <w:p w14:paraId="543ED52E" w14:textId="77777777" w:rsidR="00C80B32" w:rsidRPr="00EA70A1" w:rsidRDefault="00C80B32" w:rsidP="00C80B32">
      <w:pPr>
        <w:pStyle w:val="a4"/>
        <w:numPr>
          <w:ilvl w:val="0"/>
          <w:numId w:val="3"/>
        </w:numPr>
        <w:autoSpaceDN w:val="0"/>
        <w:rPr>
          <w:rFonts w:ascii="Sylfaen" w:hAnsi="Sylfaen" w:cs="Sylfaen"/>
          <w:b/>
          <w:color w:val="000000"/>
          <w:lang w:val="ka-GE"/>
        </w:rPr>
      </w:pPr>
      <w:r w:rsidRPr="00EA70A1">
        <w:rPr>
          <w:rFonts w:ascii="Sylfaen" w:hAnsi="Sylfaen" w:cs="Sylfaen"/>
          <w:b/>
          <w:color w:val="000000"/>
          <w:lang w:val="ka-GE"/>
        </w:rPr>
        <w:t xml:space="preserve"> ზოგადი რეკომენდაციები</w:t>
      </w:r>
    </w:p>
    <w:p w14:paraId="0985179C" w14:textId="77777777" w:rsidR="00C80B32" w:rsidRPr="00EA70A1" w:rsidRDefault="00C80B32" w:rsidP="00C80B32">
      <w:pPr>
        <w:pStyle w:val="a4"/>
        <w:ind w:left="0"/>
        <w:rPr>
          <w:rFonts w:ascii="Sylfaen" w:hAnsi="Sylfaen" w:cs="Sylfaen"/>
          <w:b/>
          <w:color w:val="000000"/>
          <w:lang w:val="ka-GE"/>
        </w:rPr>
      </w:pPr>
    </w:p>
    <w:p w14:paraId="51E7839A" w14:textId="77777777" w:rsidR="00C80B32" w:rsidRPr="00EA70A1" w:rsidRDefault="00C80B32" w:rsidP="00C80B32">
      <w:pPr>
        <w:pStyle w:val="a4"/>
        <w:numPr>
          <w:ilvl w:val="0"/>
          <w:numId w:val="6"/>
        </w:numPr>
        <w:autoSpaceDN w:val="0"/>
        <w:spacing w:after="200" w:line="276" w:lineRule="auto"/>
        <w:rPr>
          <w:rFonts w:ascii="Sylfaen" w:eastAsia="DejaVu Sans" w:hAnsi="Sylfaen" w:cs="DejaVu Sans"/>
          <w:color w:val="000000"/>
          <w:lang w:val="ka-GE"/>
        </w:rPr>
      </w:pPr>
      <w:r w:rsidRPr="00EA70A1">
        <w:rPr>
          <w:rFonts w:ascii="Sylfaen" w:hAnsi="Sylfaen" w:cs="Sylfaen"/>
          <w:b/>
          <w:color w:val="000000"/>
          <w:lang w:val="ka-GE"/>
        </w:rPr>
        <w:t xml:space="preserve"> </w:t>
      </w:r>
      <w:r w:rsidRPr="00EA70A1">
        <w:rPr>
          <w:rFonts w:ascii="Sylfaen" w:hAnsi="Sylfaen"/>
          <w:color w:val="000000"/>
          <w:lang w:val="ka-GE"/>
        </w:rPr>
        <w:t>შეამოწმეთ  ნ.გ.ზ.-ის  ლოკალიზაცია:</w:t>
      </w:r>
    </w:p>
    <w:p w14:paraId="39B0932C" w14:textId="77777777" w:rsidR="00C80B32" w:rsidRPr="00EA70A1" w:rsidRDefault="00C80B32" w:rsidP="00C80B32">
      <w:pPr>
        <w:pStyle w:val="a4"/>
        <w:numPr>
          <w:ilvl w:val="0"/>
          <w:numId w:val="7"/>
        </w:numPr>
        <w:autoSpaceDN w:val="0"/>
        <w:spacing w:after="200" w:line="276" w:lineRule="auto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 w:cs="Sylfaen"/>
          <w:color w:val="000000"/>
          <w:lang w:val="ka-GE"/>
        </w:rPr>
        <w:t>კუჭიდან</w:t>
      </w:r>
      <w:r w:rsidRPr="00EA70A1">
        <w:rPr>
          <w:rFonts w:ascii="Sylfaen" w:hAnsi="Sylfaen"/>
          <w:color w:val="000000"/>
          <w:lang w:val="ka-GE"/>
        </w:rPr>
        <w:t xml:space="preserve">  სეკრეტის   ასპირაციით; </w:t>
      </w:r>
    </w:p>
    <w:p w14:paraId="460ACBDC" w14:textId="77777777" w:rsidR="00C80B32" w:rsidRPr="00EA70A1" w:rsidRDefault="00C80B32" w:rsidP="00C80B32">
      <w:pPr>
        <w:pStyle w:val="a4"/>
        <w:numPr>
          <w:ilvl w:val="0"/>
          <w:numId w:val="7"/>
        </w:numPr>
        <w:autoSpaceDN w:val="0"/>
        <w:spacing w:after="200" w:line="276" w:lineRule="auto"/>
        <w:rPr>
          <w:rFonts w:ascii="Sylfaen" w:hAnsi="Sylfaen" w:cs="Sylfaen"/>
          <w:b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ჰაერის  შეყვანით  ნ.გ.ზ.-  ში, აუსკულტაციით.</w:t>
      </w:r>
    </w:p>
    <w:p w14:paraId="273B9EB3" w14:textId="77777777" w:rsidR="00C80B32" w:rsidRPr="00EA70A1" w:rsidRDefault="00C80B32" w:rsidP="00C80B32">
      <w:pPr>
        <w:numPr>
          <w:ilvl w:val="0"/>
          <w:numId w:val="6"/>
        </w:numPr>
        <w:rPr>
          <w:rFonts w:ascii="Sylfaen" w:hAnsi="Sylfaen"/>
          <w:b/>
          <w:color w:val="000000"/>
          <w:u w:val="single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 დაიცავით მედიკამენტის ადმინისტრირების 5 წესი:  </w:t>
      </w:r>
    </w:p>
    <w:p w14:paraId="35440275" w14:textId="77777777" w:rsidR="00C80B32" w:rsidRPr="00EA70A1" w:rsidRDefault="00C80B32" w:rsidP="00C80B32">
      <w:pPr>
        <w:numPr>
          <w:ilvl w:val="0"/>
          <w:numId w:val="8"/>
        </w:numPr>
        <w:rPr>
          <w:rFonts w:ascii="Sylfaen" w:hAnsi="Sylfaen"/>
          <w:b/>
          <w:color w:val="000000"/>
          <w:u w:val="single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სწორი მედიკამენტი; </w:t>
      </w:r>
    </w:p>
    <w:p w14:paraId="0D1F1CA5" w14:textId="77777777" w:rsidR="00C80B32" w:rsidRPr="00EA70A1" w:rsidRDefault="00C80B32" w:rsidP="00C80B32">
      <w:pPr>
        <w:numPr>
          <w:ilvl w:val="0"/>
          <w:numId w:val="8"/>
        </w:numPr>
        <w:rPr>
          <w:rFonts w:ascii="Sylfaen" w:hAnsi="Sylfaen"/>
          <w:b/>
          <w:color w:val="000000"/>
          <w:u w:val="single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სწორი პაციენტი; </w:t>
      </w:r>
    </w:p>
    <w:p w14:paraId="7D9AAD1F" w14:textId="77777777" w:rsidR="00C80B32" w:rsidRPr="00EA70A1" w:rsidRDefault="00C80B32" w:rsidP="00C80B32">
      <w:pPr>
        <w:numPr>
          <w:ilvl w:val="0"/>
          <w:numId w:val="8"/>
        </w:numPr>
        <w:rPr>
          <w:rFonts w:ascii="Sylfaen" w:hAnsi="Sylfaen"/>
          <w:b/>
          <w:color w:val="000000"/>
          <w:u w:val="single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სწორი დოზა; </w:t>
      </w:r>
    </w:p>
    <w:p w14:paraId="31F06D88" w14:textId="77777777" w:rsidR="00C80B32" w:rsidRPr="00EA70A1" w:rsidRDefault="00C80B32" w:rsidP="00C80B32">
      <w:pPr>
        <w:numPr>
          <w:ilvl w:val="0"/>
          <w:numId w:val="8"/>
        </w:numPr>
        <w:rPr>
          <w:rFonts w:ascii="Sylfaen" w:hAnsi="Sylfaen"/>
          <w:b/>
          <w:color w:val="000000"/>
          <w:u w:val="single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სწორი გზა; </w:t>
      </w:r>
    </w:p>
    <w:p w14:paraId="6FA6CA34" w14:textId="77777777" w:rsidR="00C80B32" w:rsidRPr="00EA70A1" w:rsidRDefault="00C80B32" w:rsidP="00C80B32">
      <w:pPr>
        <w:numPr>
          <w:ilvl w:val="0"/>
          <w:numId w:val="8"/>
        </w:numPr>
        <w:rPr>
          <w:rFonts w:ascii="Sylfaen" w:hAnsi="Sylfaen"/>
          <w:b/>
          <w:color w:val="000000"/>
          <w:u w:val="single"/>
          <w:lang w:val="ka-GE"/>
        </w:rPr>
      </w:pPr>
      <w:r w:rsidRPr="00EA70A1">
        <w:rPr>
          <w:rFonts w:ascii="Sylfaen" w:hAnsi="Sylfaen"/>
          <w:color w:val="000000"/>
          <w:lang w:val="ka-GE"/>
        </w:rPr>
        <w:t>სწორი დრო.</w:t>
      </w:r>
    </w:p>
    <w:p w14:paraId="6CA817E3" w14:textId="77777777" w:rsidR="00C80B32" w:rsidRPr="00EA70A1" w:rsidRDefault="00C80B32" w:rsidP="00C80B32">
      <w:pPr>
        <w:ind w:left="900"/>
        <w:rPr>
          <w:rFonts w:ascii="Sylfaen" w:hAnsi="Sylfaen"/>
          <w:b/>
          <w:color w:val="000000"/>
          <w:u w:val="single"/>
          <w:lang w:val="ka-GE"/>
        </w:rPr>
      </w:pPr>
    </w:p>
    <w:p w14:paraId="07A947FE" w14:textId="77777777" w:rsidR="00C80B32" w:rsidRPr="00EA70A1" w:rsidRDefault="00C80B32" w:rsidP="00C80B32">
      <w:pPr>
        <w:pStyle w:val="a4"/>
        <w:numPr>
          <w:ilvl w:val="0"/>
          <w:numId w:val="3"/>
        </w:numPr>
        <w:autoSpaceDN w:val="0"/>
        <w:spacing w:after="160" w:line="256" w:lineRule="auto"/>
        <w:rPr>
          <w:rFonts w:ascii="Sylfaen" w:hAnsi="Sylfaen"/>
          <w:b/>
          <w:color w:val="000000"/>
          <w:u w:val="single"/>
          <w:lang w:val="ka-GE"/>
        </w:rPr>
      </w:pPr>
      <w:r w:rsidRPr="00EA70A1">
        <w:rPr>
          <w:rFonts w:ascii="Sylfaen" w:hAnsi="Sylfaen"/>
          <w:b/>
          <w:color w:val="000000"/>
          <w:lang w:val="ka-GE"/>
        </w:rPr>
        <w:t xml:space="preserve">საჭირო აღჭურვილობა </w:t>
      </w:r>
    </w:p>
    <w:p w14:paraId="043B9DBD" w14:textId="77777777" w:rsidR="00C80B32" w:rsidRPr="00EA70A1" w:rsidRDefault="00C80B32" w:rsidP="00C80B32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დანიშნულების ფურცელი; </w:t>
      </w:r>
    </w:p>
    <w:p w14:paraId="7E1F138E" w14:textId="77777777" w:rsidR="00C80B32" w:rsidRPr="00EA70A1" w:rsidRDefault="00C80B32" w:rsidP="00C80B32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მედიკამენტი;  </w:t>
      </w:r>
    </w:p>
    <w:p w14:paraId="093E1BC3" w14:textId="77777777" w:rsidR="00C80B32" w:rsidRPr="00EA70A1" w:rsidRDefault="00C80B32" w:rsidP="00C80B32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ჭიქით წყალი; </w:t>
      </w:r>
    </w:p>
    <w:p w14:paraId="2EBBADFB" w14:textId="77777777" w:rsidR="00C80B32" w:rsidRPr="00EA70A1" w:rsidRDefault="00C80B32" w:rsidP="00C80B32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lastRenderedPageBreak/>
        <w:t xml:space="preserve"> სტეტოსკოპი; </w:t>
      </w:r>
    </w:p>
    <w:p w14:paraId="710E3B1D" w14:textId="77777777" w:rsidR="00C80B32" w:rsidRPr="00EA70A1" w:rsidRDefault="00C80B32" w:rsidP="00C80B32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არასტერილური ხელთათმანები;  </w:t>
      </w:r>
    </w:p>
    <w:p w14:paraId="49FECBEF" w14:textId="77777777" w:rsidR="00C80B32" w:rsidRPr="00EA70A1" w:rsidRDefault="00C80B32" w:rsidP="00C80B32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ჟანეს  საირიგაციო შპრიცი  50 მლ;</w:t>
      </w:r>
    </w:p>
    <w:p w14:paraId="4EE2682A" w14:textId="77777777" w:rsidR="00C80B32" w:rsidRPr="00EA70A1" w:rsidRDefault="00C80B32" w:rsidP="00C80B32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პატარა ჭიქა (30-50 მლ); </w:t>
      </w:r>
    </w:p>
    <w:p w14:paraId="5EC2F304" w14:textId="77777777" w:rsidR="00C80B32" w:rsidRPr="00EA70A1" w:rsidRDefault="00C80B32" w:rsidP="00C80B32">
      <w:pPr>
        <w:numPr>
          <w:ilvl w:val="0"/>
          <w:numId w:val="9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შპადელი.</w:t>
      </w:r>
    </w:p>
    <w:p w14:paraId="77F1BF89" w14:textId="77777777" w:rsidR="00C80B32" w:rsidRPr="00EA70A1" w:rsidRDefault="00C80B32" w:rsidP="00C80B32">
      <w:pPr>
        <w:ind w:left="870"/>
        <w:rPr>
          <w:rFonts w:ascii="Sylfaen" w:hAnsi="Sylfaen"/>
          <w:color w:val="000000"/>
          <w:lang w:val="ka-GE"/>
        </w:rPr>
      </w:pPr>
    </w:p>
    <w:p w14:paraId="104DD7DE" w14:textId="77777777" w:rsidR="00C80B32" w:rsidRPr="00EA70A1" w:rsidRDefault="00C80B32" w:rsidP="00C80B32">
      <w:pPr>
        <w:pStyle w:val="a4"/>
        <w:numPr>
          <w:ilvl w:val="0"/>
          <w:numId w:val="3"/>
        </w:numPr>
        <w:autoSpaceDN w:val="0"/>
        <w:rPr>
          <w:rFonts w:ascii="Sylfaen" w:hAnsi="Sylfaen"/>
          <w:b/>
          <w:color w:val="000000"/>
          <w:lang w:val="ka-GE"/>
        </w:rPr>
      </w:pPr>
      <w:r w:rsidRPr="00EA70A1">
        <w:rPr>
          <w:rFonts w:ascii="Sylfaen" w:hAnsi="Sylfaen"/>
          <w:b/>
          <w:color w:val="000000"/>
          <w:lang w:val="ka-GE"/>
        </w:rPr>
        <w:t>პროცედურა</w:t>
      </w:r>
    </w:p>
    <w:p w14:paraId="155F251C" w14:textId="77777777" w:rsidR="00C80B32" w:rsidRPr="00EA70A1" w:rsidRDefault="00C80B32" w:rsidP="00C80B32">
      <w:pPr>
        <w:rPr>
          <w:rFonts w:ascii="Sylfaen" w:hAnsi="Sylfaen"/>
          <w:b/>
          <w:color w:val="000000"/>
          <w:u w:val="single"/>
          <w:lang w:val="ka-GE"/>
        </w:rPr>
      </w:pPr>
    </w:p>
    <w:p w14:paraId="7E1F6541" w14:textId="77777777" w:rsidR="00C80B32" w:rsidRPr="00EA70A1" w:rsidRDefault="00C80B32" w:rsidP="00C80B32">
      <w:pPr>
        <w:numPr>
          <w:ilvl w:val="0"/>
          <w:numId w:val="10"/>
        </w:numPr>
        <w:spacing w:after="200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პროცედურის დაწყებამდე  დანიშნულების ფურცელში შეამოწმეთ პაციენტის სახელი და  გვარი, დანიშნული წამლის დასახელება, დოზა, წამლის ფორმა, წამლის მიღების დრო;</w:t>
      </w:r>
    </w:p>
    <w:p w14:paraId="157C76C3" w14:textId="77777777" w:rsidR="00C80B32" w:rsidRPr="00EA70A1" w:rsidRDefault="00C80B32" w:rsidP="00C80B32">
      <w:pPr>
        <w:numPr>
          <w:ilvl w:val="0"/>
          <w:numId w:val="10"/>
        </w:numPr>
        <w:spacing w:after="200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თუ აპირებთ ორი ან მეტი წამლის ადმინისტრირებას, დარწმუნდით, რომ ისინი თავსებადია ერთმანეთთან;</w:t>
      </w:r>
    </w:p>
    <w:p w14:paraId="62E4CBF6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b/>
          <w:color w:val="000000"/>
          <w:u w:val="single"/>
          <w:lang w:val="ka-GE"/>
        </w:rPr>
      </w:pPr>
      <w:r w:rsidRPr="00EA70A1">
        <w:rPr>
          <w:rFonts w:ascii="Sylfaen" w:hAnsi="Sylfaen"/>
          <w:color w:val="000000"/>
          <w:lang w:val="ka-GE"/>
        </w:rPr>
        <w:t>შეამოწმეთ ისტორიაში, ან კითხეთ პაციენტის თავმდგმურს, არის თუ არა ალერგიული, ან აქვს თუ არა მიღებული აღნიშნული პრეპარატი ადრე და ხომ არ ჰქონია მასზე ალერგიული რეაქცია;</w:t>
      </w:r>
    </w:p>
    <w:p w14:paraId="7E719440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ჩაიტარეთ ხელის ჰიგიენა;</w:t>
      </w:r>
    </w:p>
    <w:p w14:paraId="66514D10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აუხსენით პაციენტის თავმდგმურს პროცედურის არსი და მნიშვნელობა;</w:t>
      </w:r>
    </w:p>
    <w:p w14:paraId="58065BB8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გონზე მყოფი პაციენტისგან მიიღეთ ინფორმირებული თანხმობა;</w:t>
      </w:r>
    </w:p>
    <w:p w14:paraId="06F973D2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 წამოწიეთ საწოლის თავი 45</w:t>
      </w:r>
      <w:r w:rsidRPr="00EA70A1">
        <w:rPr>
          <w:rFonts w:ascii="Sylfaen" w:hAnsi="Sylfaen"/>
          <w:color w:val="000000"/>
          <w:lang w:val="ka-GE"/>
        </w:rPr>
        <w:sym w:font="Symbol" w:char="F0B0"/>
      </w:r>
      <w:r w:rsidRPr="00EA70A1">
        <w:rPr>
          <w:rFonts w:ascii="Sylfaen" w:hAnsi="Sylfaen"/>
          <w:color w:val="000000"/>
          <w:lang w:val="ka-GE"/>
        </w:rPr>
        <w:t>-იანი კუთხით;</w:t>
      </w:r>
    </w:p>
    <w:p w14:paraId="2ADCE7D4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მოამზადეთ წამალი, (დაფხვენით   წამალი  ჩაყარეთ ჭიქაში და დაასხით 10-15 მლ წყალი. შპადელის დახმარებით მოურიეთ);</w:t>
      </w:r>
    </w:p>
    <w:p w14:paraId="77B66DC1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ჩაიცვით ხელთათმანები;</w:t>
      </w:r>
    </w:p>
    <w:p w14:paraId="2C9D78BB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შეამოწმეთ ნაზოგასტრალური ზონდის სწორი მდებარეობა;</w:t>
      </w:r>
    </w:p>
    <w:p w14:paraId="302D5BE7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ნაზოგასტრალურ ზონდს მოარგეთ საირიგაციო  - 50მლ-იანი  შპრიცი.  შპრიცს მოხსენით დგუში და ჩაასხით მასში წყალი და ჩარეცხეთ ზონდი;</w:t>
      </w:r>
    </w:p>
    <w:p w14:paraId="572B68B6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ჩაასხით მორგებულ დიდ შპრიცში წინასწარ მომზადებული წამალი;</w:t>
      </w:r>
    </w:p>
    <w:p w14:paraId="375CE602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წამლის ადმინისტრირების შემდეგ კვლავ ჩარეცხეთ შპრიცი წყლით; </w:t>
      </w:r>
    </w:p>
    <w:p w14:paraId="01F0B70B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მოხსენით შპრიცი და ჩაკეტეთ  ზონდი;</w:t>
      </w:r>
    </w:p>
    <w:p w14:paraId="0AAACC15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უზრუნველყავით პაციენტისთვის მოხერხებული და კომფორტული პოზიცია;</w:t>
      </w:r>
    </w:p>
    <w:p w14:paraId="5564061D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ნარჩენები   მოათავსეთ  შესაბამის  კონტეინერში;</w:t>
      </w:r>
    </w:p>
    <w:p w14:paraId="794B781D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მოიხსენით  ხელთათმანები;</w:t>
      </w:r>
    </w:p>
    <w:p w14:paraId="5F4BEF89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ჩაიტარეთ ხელის ჰიგიენა;</w:t>
      </w:r>
    </w:p>
    <w:p w14:paraId="7F315679" w14:textId="77777777" w:rsidR="00C80B32" w:rsidRPr="00EA70A1" w:rsidRDefault="00C80B32" w:rsidP="00C80B32">
      <w:pPr>
        <w:numPr>
          <w:ilvl w:val="0"/>
          <w:numId w:val="10"/>
        </w:numPr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დააფიქსირეთ  მონაცემები   შესაბამის  სამედიცინო   ფორმაში;</w:t>
      </w:r>
    </w:p>
    <w:p w14:paraId="22CF5BE4" w14:textId="77777777" w:rsidR="00C80B32" w:rsidRPr="00EA70A1" w:rsidRDefault="00C80B32" w:rsidP="00C80B32">
      <w:pPr>
        <w:pStyle w:val="a4"/>
        <w:numPr>
          <w:ilvl w:val="0"/>
          <w:numId w:val="10"/>
        </w:numPr>
        <w:autoSpaceDN w:val="0"/>
        <w:spacing w:after="200" w:line="276" w:lineRule="auto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 w:cs="Sylfaen"/>
          <w:color w:val="000000"/>
          <w:lang w:val="ka-GE"/>
        </w:rPr>
        <w:t>ა</w:t>
      </w:r>
      <w:r w:rsidRPr="00EA70A1">
        <w:rPr>
          <w:rFonts w:ascii="Sylfaen" w:hAnsi="Sylfaen"/>
          <w:color w:val="000000"/>
          <w:lang w:val="ka-GE"/>
        </w:rPr>
        <w:t xml:space="preserve">ცნობეთ ზემდგომ პერსონალს პროცედურის დროს შექმნილი ნებისმიერი სირთულის შესახებ. </w:t>
      </w:r>
    </w:p>
    <w:p w14:paraId="0804FE17" w14:textId="77777777" w:rsidR="00C80B32" w:rsidRPr="00EA70A1" w:rsidRDefault="00C80B32" w:rsidP="00C80B32">
      <w:pPr>
        <w:pStyle w:val="a4"/>
        <w:spacing w:after="200" w:line="276" w:lineRule="auto"/>
        <w:rPr>
          <w:rFonts w:ascii="Sylfaen" w:hAnsi="Sylfaen"/>
          <w:color w:val="000000"/>
          <w:lang w:val="ka-GE"/>
        </w:rPr>
      </w:pPr>
    </w:p>
    <w:p w14:paraId="42947E0A" w14:textId="77777777" w:rsidR="00C80B32" w:rsidRPr="00EA70A1" w:rsidRDefault="00C80B32" w:rsidP="00C80B32">
      <w:pPr>
        <w:pStyle w:val="a4"/>
        <w:numPr>
          <w:ilvl w:val="0"/>
          <w:numId w:val="3"/>
        </w:numPr>
        <w:autoSpaceDN w:val="0"/>
        <w:spacing w:after="160" w:line="256" w:lineRule="auto"/>
        <w:rPr>
          <w:rFonts w:ascii="Sylfaen" w:hAnsi="Sylfaen"/>
          <w:b/>
          <w:color w:val="000000"/>
          <w:lang w:val="ka-GE"/>
        </w:rPr>
      </w:pPr>
      <w:r w:rsidRPr="00EA70A1">
        <w:rPr>
          <w:rFonts w:ascii="Sylfaen" w:hAnsi="Sylfaen"/>
          <w:b/>
          <w:color w:val="000000"/>
          <w:lang w:val="ka-GE"/>
        </w:rPr>
        <w:t>გართულებები</w:t>
      </w:r>
    </w:p>
    <w:p w14:paraId="55B41CA0" w14:textId="77777777" w:rsidR="00C80B32" w:rsidRPr="00EA70A1" w:rsidRDefault="00C80B32" w:rsidP="00C80B32">
      <w:pPr>
        <w:pStyle w:val="a4"/>
        <w:numPr>
          <w:ilvl w:val="0"/>
          <w:numId w:val="11"/>
        </w:numPr>
        <w:autoSpaceDN w:val="0"/>
        <w:spacing w:after="200" w:line="276" w:lineRule="auto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კანის  დაზიანება მილის ფიქსაციის ლოკალიზაციაზე;</w:t>
      </w:r>
    </w:p>
    <w:p w14:paraId="79BAFB8A" w14:textId="77777777" w:rsidR="00C80B32" w:rsidRPr="00EA70A1" w:rsidRDefault="00C80B32" w:rsidP="00C80B32">
      <w:pPr>
        <w:pStyle w:val="a4"/>
        <w:numPr>
          <w:ilvl w:val="0"/>
          <w:numId w:val="11"/>
        </w:numPr>
        <w:autoSpaceDN w:val="0"/>
        <w:spacing w:after="200" w:line="276" w:lineRule="auto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ტრაქეალური  ასპირაცია;</w:t>
      </w:r>
    </w:p>
    <w:p w14:paraId="1550E009" w14:textId="77777777" w:rsidR="00C80B32" w:rsidRPr="00EA70A1" w:rsidRDefault="00C80B32" w:rsidP="00C80B32">
      <w:pPr>
        <w:pStyle w:val="a4"/>
        <w:numPr>
          <w:ilvl w:val="0"/>
          <w:numId w:val="11"/>
        </w:numPr>
        <w:autoSpaceDN w:val="0"/>
        <w:spacing w:after="200" w:line="276" w:lineRule="auto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დიარეა; </w:t>
      </w:r>
    </w:p>
    <w:p w14:paraId="5AAF7955" w14:textId="77777777" w:rsidR="00C80B32" w:rsidRPr="00EA70A1" w:rsidRDefault="00C80B32" w:rsidP="00C80B32">
      <w:pPr>
        <w:pStyle w:val="a4"/>
        <w:numPr>
          <w:ilvl w:val="0"/>
          <w:numId w:val="11"/>
        </w:numPr>
        <w:autoSpaceDN w:val="0"/>
        <w:spacing w:after="200" w:line="276" w:lineRule="auto"/>
        <w:rPr>
          <w:rFonts w:ascii="Sylfaen" w:hAnsi="Sylfaen"/>
          <w:b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დეჰიდრატაცია.  </w:t>
      </w:r>
    </w:p>
    <w:p w14:paraId="18CE9756" w14:textId="77777777" w:rsidR="00C80B32" w:rsidRPr="00EA70A1" w:rsidRDefault="00C80B32" w:rsidP="00C80B32">
      <w:pPr>
        <w:jc w:val="both"/>
        <w:rPr>
          <w:rFonts w:ascii="Sylfaen" w:hAnsi="Sylfaen"/>
          <w:b/>
          <w:color w:val="000000"/>
          <w:lang w:val="ka-GE"/>
        </w:rPr>
      </w:pPr>
      <w:r w:rsidRPr="00EA70A1">
        <w:rPr>
          <w:rFonts w:ascii="Sylfaen" w:hAnsi="Sylfaen"/>
          <w:b/>
          <w:color w:val="000000"/>
          <w:lang w:val="ka-GE"/>
        </w:rPr>
        <w:t>წყარო:</w:t>
      </w:r>
    </w:p>
    <w:p w14:paraId="48906F78" w14:textId="77777777" w:rsidR="00C80B32" w:rsidRPr="00EA70A1" w:rsidRDefault="00C80B32" w:rsidP="00C80B32">
      <w:pPr>
        <w:pStyle w:val="a4"/>
        <w:numPr>
          <w:ilvl w:val="0"/>
          <w:numId w:val="12"/>
        </w:numPr>
        <w:autoSpaceDN w:val="0"/>
        <w:jc w:val="both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CTEVT, JICA: Nursing Procedure Manual(I), </w:t>
      </w:r>
    </w:p>
    <w:p w14:paraId="68113565" w14:textId="77777777" w:rsidR="00C80B32" w:rsidRPr="00EA70A1" w:rsidRDefault="00C80B32" w:rsidP="00C80B32">
      <w:pPr>
        <w:pStyle w:val="a4"/>
        <w:numPr>
          <w:ilvl w:val="0"/>
          <w:numId w:val="12"/>
        </w:numPr>
        <w:autoSpaceDN w:val="0"/>
        <w:jc w:val="both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Fundamentals Nursing Procedure</w:t>
      </w:r>
    </w:p>
    <w:p w14:paraId="773A459F" w14:textId="77777777" w:rsidR="00C80B32" w:rsidRPr="00EA70A1" w:rsidRDefault="00C80B32" w:rsidP="00C80B32">
      <w:pPr>
        <w:pStyle w:val="a4"/>
        <w:jc w:val="both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Patrica A. Castaldi: Clinical Nursing Skills &amp; Techniques, 6th edition,  Elsevier Mosby</w:t>
      </w:r>
    </w:p>
    <w:p w14:paraId="118DCE1D" w14:textId="77777777" w:rsidR="00C80B32" w:rsidRPr="00EA70A1" w:rsidRDefault="00C80B32" w:rsidP="00C80B32">
      <w:pPr>
        <w:pStyle w:val="a4"/>
        <w:jc w:val="both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lastRenderedPageBreak/>
        <w:t xml:space="preserve">Penelope Ann Hilton: fundamental nursing skills, I.K.International Pvt.Ltd. </w:t>
      </w:r>
    </w:p>
    <w:p w14:paraId="0828F100" w14:textId="77777777" w:rsidR="00C80B32" w:rsidRPr="00EA70A1" w:rsidRDefault="00C80B32" w:rsidP="00C80B32">
      <w:pPr>
        <w:pStyle w:val="a4"/>
        <w:jc w:val="both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Carol Taylor, Carol Lillis, Priscilla Le Mone: Fundamentals of Nursing , The Art and Science of</w:t>
      </w:r>
    </w:p>
    <w:p w14:paraId="25B244E6" w14:textId="77777777" w:rsidR="00C80B32" w:rsidRPr="00EA70A1" w:rsidRDefault="00C80B32" w:rsidP="00C80B32">
      <w:pPr>
        <w:pStyle w:val="a4"/>
        <w:numPr>
          <w:ilvl w:val="0"/>
          <w:numId w:val="12"/>
        </w:numPr>
        <w:autoSpaceDN w:val="0"/>
        <w:jc w:val="both"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>Nursing Care, 5th   edition, Lippincott Williams &amp; Wilkins,</w:t>
      </w:r>
    </w:p>
    <w:p w14:paraId="4309F25D" w14:textId="77777777" w:rsidR="00C80B32" w:rsidRPr="00EA70A1" w:rsidRDefault="004439DD" w:rsidP="00C80B32">
      <w:pPr>
        <w:pStyle w:val="a4"/>
        <w:numPr>
          <w:ilvl w:val="0"/>
          <w:numId w:val="12"/>
        </w:numPr>
        <w:autoSpaceDN w:val="0"/>
        <w:spacing w:after="160"/>
        <w:rPr>
          <w:rStyle w:val="a5"/>
          <w:rFonts w:eastAsia="DejaVu Sans"/>
          <w:color w:val="000000"/>
          <w:lang w:val="ka-GE"/>
        </w:rPr>
      </w:pPr>
      <w:hyperlink r:id="rId6" w:history="1">
        <w:r w:rsidR="00C80B32" w:rsidRPr="00EA70A1">
          <w:rPr>
            <w:rStyle w:val="a5"/>
            <w:rFonts w:ascii="Sylfaen" w:hAnsi="Sylfaen"/>
            <w:color w:val="000000"/>
            <w:lang w:val="ka-GE"/>
          </w:rPr>
          <w:t>https://www.myamericannurse.com/enteral-feeding-indications-complications-and-nursing-care/</w:t>
        </w:r>
      </w:hyperlink>
    </w:p>
    <w:p w14:paraId="6FA3A636" w14:textId="77777777" w:rsidR="00C80B32" w:rsidRPr="00EA70A1" w:rsidRDefault="00C80B32" w:rsidP="00C80B32">
      <w:pPr>
        <w:pStyle w:val="Default"/>
        <w:numPr>
          <w:ilvl w:val="0"/>
          <w:numId w:val="12"/>
        </w:numPr>
        <w:rPr>
          <w:rFonts w:cs="Arial"/>
          <w:bCs/>
          <w:sz w:val="20"/>
          <w:szCs w:val="20"/>
          <w:lang w:val="ka-GE"/>
        </w:rPr>
      </w:pPr>
      <w:r w:rsidRPr="00EA70A1">
        <w:rPr>
          <w:rFonts w:ascii="Sylfaen" w:hAnsi="Sylfaen" w:cs="Sylfaen"/>
          <w:bCs/>
          <w:sz w:val="20"/>
          <w:szCs w:val="20"/>
          <w:lang w:val="ka-GE"/>
        </w:rPr>
        <w:t>საექთნო</w:t>
      </w:r>
      <w:r w:rsidRPr="00EA70A1">
        <w:rPr>
          <w:rFonts w:ascii="Sylfaen" w:hAnsi="Sylfaen" w:cs="Arial"/>
          <w:bCs/>
          <w:sz w:val="20"/>
          <w:szCs w:val="20"/>
          <w:lang w:val="ka-GE"/>
        </w:rPr>
        <w:t xml:space="preserve">  </w:t>
      </w:r>
      <w:r w:rsidRPr="00EA70A1">
        <w:rPr>
          <w:rFonts w:ascii="Sylfaen" w:hAnsi="Sylfaen" w:cs="Sylfaen"/>
          <w:bCs/>
          <w:sz w:val="20"/>
          <w:szCs w:val="20"/>
          <w:lang w:val="ka-GE"/>
        </w:rPr>
        <w:t>საქმის</w:t>
      </w:r>
      <w:r w:rsidRPr="00EA70A1">
        <w:rPr>
          <w:rFonts w:ascii="Sylfaen" w:hAnsi="Sylfaen" w:cs="Arial"/>
          <w:bCs/>
          <w:sz w:val="20"/>
          <w:szCs w:val="20"/>
          <w:lang w:val="ka-GE"/>
        </w:rPr>
        <w:t xml:space="preserve">  </w:t>
      </w:r>
      <w:r w:rsidRPr="00EA70A1">
        <w:rPr>
          <w:rFonts w:ascii="Sylfaen" w:hAnsi="Sylfaen" w:cs="Sylfaen"/>
          <w:bCs/>
          <w:sz w:val="20"/>
          <w:szCs w:val="20"/>
          <w:lang w:val="ka-GE"/>
        </w:rPr>
        <w:t>საფუძვლები</w:t>
      </w:r>
      <w:r w:rsidRPr="00EA70A1">
        <w:rPr>
          <w:rFonts w:ascii="Sylfaen" w:hAnsi="Sylfaen" w:cs="Arial"/>
          <w:bCs/>
          <w:sz w:val="20"/>
          <w:szCs w:val="20"/>
          <w:lang w:val="ka-GE"/>
        </w:rPr>
        <w:t xml:space="preserve">,  </w:t>
      </w:r>
      <w:r w:rsidRPr="00EA70A1">
        <w:rPr>
          <w:rFonts w:ascii="Sylfaen" w:hAnsi="Sylfaen" w:cs="Sylfaen"/>
          <w:bCs/>
          <w:sz w:val="20"/>
          <w:szCs w:val="20"/>
          <w:lang w:val="ka-GE"/>
        </w:rPr>
        <w:t>მე</w:t>
      </w:r>
      <w:r w:rsidRPr="00EA70A1">
        <w:rPr>
          <w:rFonts w:ascii="Sylfaen" w:hAnsi="Sylfaen" w:cs="Arial"/>
          <w:bCs/>
          <w:sz w:val="20"/>
          <w:szCs w:val="20"/>
          <w:lang w:val="ka-GE"/>
        </w:rPr>
        <w:t xml:space="preserve">-7 </w:t>
      </w:r>
      <w:r w:rsidRPr="00EA70A1">
        <w:rPr>
          <w:rFonts w:ascii="Sylfaen" w:hAnsi="Sylfaen" w:cs="Sylfaen"/>
          <w:bCs/>
          <w:sz w:val="20"/>
          <w:szCs w:val="20"/>
          <w:lang w:val="ka-GE"/>
        </w:rPr>
        <w:t>გამოცემა</w:t>
      </w:r>
      <w:r w:rsidRPr="00EA70A1">
        <w:rPr>
          <w:rFonts w:ascii="Sylfaen" w:hAnsi="Sylfaen" w:cs="Arial"/>
          <w:bCs/>
          <w:sz w:val="20"/>
          <w:szCs w:val="20"/>
          <w:lang w:val="ka-GE"/>
        </w:rPr>
        <w:t>;</w:t>
      </w:r>
    </w:p>
    <w:p w14:paraId="742C49F1" w14:textId="77777777" w:rsidR="00C80B32" w:rsidRPr="00EA70A1" w:rsidRDefault="00C80B32" w:rsidP="00C80B32">
      <w:pPr>
        <w:numPr>
          <w:ilvl w:val="0"/>
          <w:numId w:val="12"/>
        </w:numPr>
        <w:spacing w:after="160"/>
        <w:contextualSpacing/>
        <w:rPr>
          <w:rFonts w:ascii="Sylfaen" w:hAnsi="Sylfaen"/>
          <w:color w:val="000000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Nursing Pharmacology -  </w:t>
      </w:r>
      <w:hyperlink r:id="rId7" w:history="1">
        <w:r w:rsidRPr="00EA70A1">
          <w:rPr>
            <w:rStyle w:val="a5"/>
            <w:rFonts w:ascii="Sylfaen" w:hAnsi="Sylfaen"/>
            <w:color w:val="000000"/>
            <w:lang w:val="ka-GE"/>
          </w:rPr>
          <w:t>https://wtcs.pressbooks.pub/pharmacology/</w:t>
        </w:r>
      </w:hyperlink>
    </w:p>
    <w:p w14:paraId="621DAB25" w14:textId="77777777" w:rsidR="00C80B32" w:rsidRPr="00EA70A1" w:rsidRDefault="00C80B32" w:rsidP="00C80B32">
      <w:pPr>
        <w:numPr>
          <w:ilvl w:val="0"/>
          <w:numId w:val="12"/>
        </w:numPr>
        <w:spacing w:after="160"/>
        <w:contextualSpacing/>
        <w:rPr>
          <w:rFonts w:ascii="Sylfaen" w:hAnsi="Sylfaen"/>
          <w:color w:val="000000"/>
          <w:u w:val="single"/>
          <w:lang w:val="ka-GE"/>
        </w:rPr>
      </w:pPr>
      <w:r w:rsidRPr="00EA70A1">
        <w:rPr>
          <w:rFonts w:ascii="Sylfaen" w:hAnsi="Sylfaen"/>
          <w:color w:val="000000"/>
          <w:lang w:val="ka-GE"/>
        </w:rPr>
        <w:t xml:space="preserve">Nursing Skills -Procedures -  </w:t>
      </w:r>
      <w:hyperlink r:id="rId8" w:history="1">
        <w:r w:rsidRPr="00EA70A1">
          <w:rPr>
            <w:rStyle w:val="a5"/>
            <w:rFonts w:ascii="Sylfaen" w:hAnsi="Sylfaen"/>
            <w:color w:val="000000"/>
            <w:lang w:val="ka-GE"/>
          </w:rPr>
          <w:t>https://pdfroom.com/books/mosbys-pocket-guide-to-nursing-skills-procedures/jE1d40bNdOb</w:t>
        </w:r>
      </w:hyperlink>
    </w:p>
    <w:p w14:paraId="5FC3160F" w14:textId="77777777" w:rsidR="006C0D63" w:rsidRPr="00EA70A1" w:rsidRDefault="006C0D63">
      <w:pPr>
        <w:rPr>
          <w:lang w:val="ka-GE"/>
        </w:rPr>
      </w:pPr>
    </w:p>
    <w:sectPr w:rsidR="006C0D63" w:rsidRPr="00EA70A1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DejaVu Sans">
    <w:altName w:val="Sylfaen"/>
    <w:charset w:val="00"/>
    <w:family w:val="swiss"/>
    <w:pitch w:val="variable"/>
    <w:sig w:usb0="A40002FF" w:usb1="400071CB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F1126"/>
    <w:multiLevelType w:val="hybridMultilevel"/>
    <w:tmpl w:val="1D00F91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175744A"/>
    <w:multiLevelType w:val="hybridMultilevel"/>
    <w:tmpl w:val="0DE2E096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" w15:restartNumberingAfterBreak="0">
    <w:nsid w:val="27D60080"/>
    <w:multiLevelType w:val="hybridMultilevel"/>
    <w:tmpl w:val="5B564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637A1"/>
    <w:multiLevelType w:val="hybridMultilevel"/>
    <w:tmpl w:val="B218DC3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34D4772"/>
    <w:multiLevelType w:val="hybridMultilevel"/>
    <w:tmpl w:val="46164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35365D6"/>
    <w:multiLevelType w:val="hybridMultilevel"/>
    <w:tmpl w:val="2072F61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98332EB"/>
    <w:multiLevelType w:val="hybridMultilevel"/>
    <w:tmpl w:val="B8EA580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6F17169"/>
    <w:multiLevelType w:val="hybridMultilevel"/>
    <w:tmpl w:val="20688E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865229"/>
    <w:multiLevelType w:val="hybridMultilevel"/>
    <w:tmpl w:val="716E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8518AC"/>
    <w:multiLevelType w:val="hybridMultilevel"/>
    <w:tmpl w:val="4DF04B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2C11D1"/>
    <w:rsid w:val="0035306C"/>
    <w:rsid w:val="003A397C"/>
    <w:rsid w:val="003B54C7"/>
    <w:rsid w:val="004013D9"/>
    <w:rsid w:val="004439DD"/>
    <w:rsid w:val="00503CDA"/>
    <w:rsid w:val="0058454B"/>
    <w:rsid w:val="006C0D63"/>
    <w:rsid w:val="007429C4"/>
    <w:rsid w:val="009D1513"/>
    <w:rsid w:val="00A77913"/>
    <w:rsid w:val="00A95671"/>
    <w:rsid w:val="00C152BA"/>
    <w:rsid w:val="00C742BE"/>
    <w:rsid w:val="00C80B32"/>
    <w:rsid w:val="00CC35C2"/>
    <w:rsid w:val="00CC76FD"/>
    <w:rsid w:val="00D662DE"/>
    <w:rsid w:val="00E75671"/>
    <w:rsid w:val="00EA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dfroom.com/books/mosbys-pocket-guide-to-nursing-skills-procedures/jE1d40bNdO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tcs.pressbooks.pub/pharmacolog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yamericannurse.com/enteral-feeding-indications-complications-and-nursing-care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10</cp:revision>
  <dcterms:created xsi:type="dcterms:W3CDTF">2024-06-17T22:38:00Z</dcterms:created>
  <dcterms:modified xsi:type="dcterms:W3CDTF">2024-08-02T18:47:00Z</dcterms:modified>
</cp:coreProperties>
</file>